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after="0" w:lineRule="auto"/>
        <w:jc w:val="center"/>
        <w:rPr>
          <w:rFonts w:ascii="Montserrat" w:cs="Montserrat" w:eastAsia="Montserrat" w:hAnsi="Montserrat"/>
          <w:color w:val="2644a6"/>
          <w:sz w:val="24"/>
          <w:szCs w:val="24"/>
          <w:highlight w:val="whit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Montserrat" w:cs="Montserrat" w:eastAsia="Montserrat" w:hAnsi="Montserrat"/>
          <w:color w:val="2644a6"/>
          <w:sz w:val="22"/>
          <w:szCs w:val="22"/>
          <w:highlight w:val="white"/>
        </w:rPr>
      </w:pPr>
      <w:r w:rsidDel="00000000" w:rsidR="00000000" w:rsidRPr="00000000">
        <w:rPr>
          <w:rFonts w:ascii="Montserrat" w:cs="Montserrat" w:eastAsia="Montserrat" w:hAnsi="Montserrat"/>
          <w:color w:val="2644a6"/>
          <w:sz w:val="22"/>
          <w:szCs w:val="22"/>
          <w:highlight w:val="white"/>
          <w:rtl w:val="0"/>
        </w:rPr>
        <w:t xml:space="preserve">POZIVNO PISMO ŠKOLAMA ZA UČESTVOVANJE </w:t>
      </w:r>
      <w:r w:rsidDel="00000000" w:rsidR="00000000" w:rsidRPr="00000000">
        <w:rPr>
          <w:rFonts w:ascii="Montserrat" w:cs="Montserrat" w:eastAsia="Montserrat" w:hAnsi="Montserrat"/>
          <w:color w:val="2644a6"/>
          <w:sz w:val="22"/>
          <w:szCs w:val="22"/>
          <w:highlight w:val="white"/>
          <w:rtl w:val="0"/>
        </w:rPr>
        <w:t xml:space="preserve">NA LIKOVNOM KONKURSU ZA KALENDAR ZA 2023. GODINU EU PRO PLUS PROGRAMA</w:t>
      </w:r>
      <w:r w:rsidDel="00000000" w:rsidR="00000000" w:rsidRPr="00000000">
        <w:rPr>
          <w:rtl w:val="0"/>
        </w:rPr>
      </w:r>
    </w:p>
    <w:p w:rsidR="00000000" w:rsidDel="00000000" w:rsidP="00000000" w:rsidRDefault="00000000" w:rsidRPr="00000000" w14:paraId="00000003">
      <w:pPr>
        <w:pStyle w:val="Heading1"/>
        <w:spacing w:after="200" w:before="200" w:lineRule="auto"/>
        <w:jc w:val="center"/>
        <w:rPr>
          <w:rFonts w:ascii="Montserrat" w:cs="Montserrat" w:eastAsia="Montserrat" w:hAnsi="Montserrat"/>
          <w:b w:val="1"/>
          <w:color w:val="263e93"/>
          <w:sz w:val="30"/>
          <w:szCs w:val="30"/>
          <w:highlight w:val="white"/>
        </w:rPr>
      </w:pPr>
      <w:bookmarkStart w:colFirst="0" w:colLast="0" w:name="_gjdgxs" w:id="0"/>
      <w:bookmarkEnd w:id="0"/>
      <w:r w:rsidDel="00000000" w:rsidR="00000000" w:rsidRPr="00000000">
        <w:rPr>
          <w:rFonts w:ascii="Montserrat" w:cs="Montserrat" w:eastAsia="Montserrat" w:hAnsi="Montserrat"/>
          <w:b w:val="1"/>
          <w:color w:val="263e93"/>
          <w:sz w:val="30"/>
          <w:szCs w:val="30"/>
          <w:highlight w:val="white"/>
          <w:rtl w:val="0"/>
        </w:rPr>
        <w:t xml:space="preserve">„Koja je tvoja super-veština”</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after="0" w:before="260" w:line="240" w:lineRule="auto"/>
        <w:ind w:right="200"/>
        <w:jc w:val="right"/>
        <w:rPr>
          <w:rFonts w:ascii="Calibri" w:cs="Calibri" w:eastAsia="Calibri" w:hAnsi="Calibri"/>
          <w:b w:val="1"/>
          <w:sz w:val="21"/>
          <w:szCs w:val="21"/>
          <w:highlight w:val="white"/>
        </w:rPr>
      </w:pPr>
      <w:r w:rsidDel="00000000" w:rsidR="00000000" w:rsidRPr="00000000">
        <w:rPr>
          <w:rFonts w:ascii="Calibri" w:cs="Calibri" w:eastAsia="Calibri" w:hAnsi="Calibri"/>
          <w:sz w:val="21"/>
          <w:szCs w:val="21"/>
          <w:highlight w:val="white"/>
          <w:rtl w:val="0"/>
        </w:rPr>
        <w:t xml:space="preserve">18. oktobar 2022</w:t>
      </w: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hd w:fill="ffffff" w:val="clear"/>
        <w:spacing w:after="0" w:before="100" w:line="276" w:lineRule="auto"/>
        <w:ind w:left="200" w:firstLine="0"/>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Poštovana/i,</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0" w:line="276" w:lineRule="auto"/>
        <w:ind w:left="200" w:right="200" w:firstLine="0"/>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Sa zadovoljstvom pozivamo Vašu školu da učestvuje na nagradnom likovnom konkursu programa EU PRO Plus za srednje škole iz 99 gradova i opština</w:t>
      </w:r>
      <w:r w:rsidDel="00000000" w:rsidR="00000000" w:rsidRPr="00000000">
        <w:rPr>
          <w:rFonts w:ascii="Calibri" w:cs="Calibri" w:eastAsia="Calibri" w:hAnsi="Calibri"/>
          <w:sz w:val="21"/>
          <w:szCs w:val="21"/>
          <w:highlight w:val="white"/>
          <w:vertAlign w:val="superscript"/>
        </w:rPr>
        <w:footnoteReference w:customMarkFollows="0" w:id="0"/>
      </w:r>
      <w:r w:rsidDel="00000000" w:rsidR="00000000" w:rsidRPr="00000000">
        <w:rPr>
          <w:rFonts w:ascii="Calibri" w:cs="Calibri" w:eastAsia="Calibri" w:hAnsi="Calibri"/>
          <w:sz w:val="21"/>
          <w:szCs w:val="21"/>
          <w:highlight w:val="white"/>
          <w:rtl w:val="0"/>
        </w:rPr>
        <w:t xml:space="preserve"> u regionima Šumadije i zapadne kao i Južne i istočne Srbije.</w:t>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0" w:line="276" w:lineRule="auto"/>
        <w:ind w:left="200" w:right="200" w:firstLine="0"/>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Program Evropske unije za lokalni razvoj EU PRO Plus ima za cilj da doprinese ukupnom društveno i ekonomskom razvoju navedenih 99 lokalnih samouprava kroz poboljšano upravljanje teritorijalnim razvojem, podršku ekonomskom rastu, kao i unapređenje socijalne infrastrukture i kohezije. EU PRO Plus organizovanjem ovog likovnog konkursa za kalendar za 2023. godinu, nastavlja tradiciju koju su uspostavili programi koji su mu prethodili – PRO 1 i 2, EU i Evropski PROGRES i EU PRO.</w:t>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0" w:line="276" w:lineRule="auto"/>
        <w:ind w:left="200" w:right="200" w:firstLine="0"/>
        <w:rPr>
          <w:rFonts w:ascii="Calibri" w:cs="Calibri" w:eastAsia="Calibri" w:hAnsi="Calibri"/>
          <w:sz w:val="21"/>
          <w:szCs w:val="21"/>
          <w:highlight w:val="yellow"/>
        </w:rPr>
      </w:pPr>
      <w:r w:rsidDel="00000000" w:rsidR="00000000" w:rsidRPr="00000000">
        <w:rPr>
          <w:rFonts w:ascii="Calibri" w:cs="Calibri" w:eastAsia="Calibri" w:hAnsi="Calibri"/>
          <w:sz w:val="21"/>
          <w:szCs w:val="21"/>
          <w:highlight w:val="white"/>
          <w:rtl w:val="0"/>
        </w:rPr>
        <w:t xml:space="preserve">Ovaj likovni konkurs pred učenike i učenice srednjih škola postavlja zadatak da likovno odgovore na temu „</w:t>
      </w:r>
      <w:r w:rsidDel="00000000" w:rsidR="00000000" w:rsidRPr="00000000">
        <w:rPr>
          <w:rFonts w:ascii="Calibri" w:cs="Calibri" w:eastAsia="Calibri" w:hAnsi="Calibri"/>
          <w:b w:val="1"/>
          <w:sz w:val="21"/>
          <w:szCs w:val="21"/>
          <w:highlight w:val="white"/>
          <w:rtl w:val="0"/>
        </w:rPr>
        <w:t xml:space="preserve">Koja je tvoja super-veština?</w:t>
      </w:r>
      <w:r w:rsidDel="00000000" w:rsidR="00000000" w:rsidRPr="00000000">
        <w:rPr>
          <w:rFonts w:ascii="Calibri" w:cs="Calibri" w:eastAsia="Calibri" w:hAnsi="Calibri"/>
          <w:sz w:val="21"/>
          <w:szCs w:val="21"/>
          <w:highlight w:val="white"/>
          <w:rtl w:val="0"/>
        </w:rPr>
        <w:t xml:space="preserve">“ sa ciljem da ih podstakne na razmišljanje o vlastitim talentima i interesovanjima u školi i van nje, kao i o tome gde mogu da steknu potrebna znanja i profesionalne veštine koje bi primenili u svojim budućim profesijama. Kroz konkurs, želimo da skrenemo pažnju na važnost da mladi na vreme prepoznaju svoje talente i razvijaju svoje veštine tako da mogu da odgovore na nove potrebe tržišta rada u sve više digitalizovanom svetu.</w:t>
      </w: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0" w:line="276" w:lineRule="auto"/>
        <w:ind w:left="200" w:right="200" w:firstLine="0"/>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Na konkursu će biti izabrano 12 najboljih likovnih radova koji će biti prikazani na kalendaru programa EU PRO Plus za 2023. godinu. Autori/ke tri prvoplasirana rada osvojiće laptop i tablet računare, dok će ostalih devet radova biti nagrađeno mobilnim telefonima. Pored toga, škola koja se bude istakla angažmanom u celokupnom procesu osvojiće laptop računar i projektor u cilju unapređenja nastave, a nastavnici – mentori autora/ki tri prvonagrađena rada biće nagrađeni tablet računarima.</w:t>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0" w:line="276" w:lineRule="auto"/>
        <w:ind w:left="200" w:right="220" w:firstLine="0"/>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Konkurs predviđa da Vaša škola organizuje interno likovno takmičenje za učenike u skladu sa datom temom i uslovima, te da izabere do pet (5) najboljih radova, koje ćete dostaviti na adresu </w:t>
      </w:r>
      <w:r w:rsidDel="00000000" w:rsidR="00000000" w:rsidRPr="00000000">
        <w:rPr>
          <w:rFonts w:ascii="Calibri" w:cs="Calibri" w:eastAsia="Calibri" w:hAnsi="Calibri"/>
          <w:b w:val="1"/>
          <w:sz w:val="21"/>
          <w:szCs w:val="21"/>
          <w:highlight w:val="white"/>
          <w:rtl w:val="0"/>
        </w:rPr>
        <w:t xml:space="preserve">UNOPS/EU PRO Plus, Skerlićeva 4, 11000 Beograd, najkasnije do 20. novembra 2022. u 12 časova.</w: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0" w:line="276" w:lineRule="auto"/>
        <w:ind w:left="200" w:right="200" w:firstLine="0"/>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Uz pismo Vam dostavljamo i detaljan opis konkursa koji takođe možete naći i na internet stranici</w:t>
      </w:r>
      <w:hyperlink r:id="rId7">
        <w:r w:rsidDel="00000000" w:rsidR="00000000" w:rsidRPr="00000000">
          <w:rPr>
            <w:rFonts w:ascii="Calibri" w:cs="Calibri" w:eastAsia="Calibri" w:hAnsi="Calibri"/>
            <w:sz w:val="21"/>
            <w:szCs w:val="21"/>
            <w:highlight w:val="white"/>
            <w:rtl w:val="0"/>
          </w:rPr>
          <w:t xml:space="preserve"> </w:t>
        </w:r>
      </w:hyperlink>
      <w:r w:rsidDel="00000000" w:rsidR="00000000" w:rsidRPr="00000000">
        <w:rPr>
          <w:rFonts w:ascii="Calibri" w:cs="Calibri" w:eastAsia="Calibri" w:hAnsi="Calibri"/>
          <w:sz w:val="21"/>
          <w:szCs w:val="21"/>
          <w:highlight w:val="white"/>
          <w:rtl w:val="0"/>
        </w:rPr>
        <w:t xml:space="preserve">programa </w:t>
      </w:r>
      <w:hyperlink r:id="rId8">
        <w:r w:rsidDel="00000000" w:rsidR="00000000" w:rsidRPr="00000000">
          <w:rPr>
            <w:rFonts w:ascii="Calibri" w:cs="Calibri" w:eastAsia="Calibri" w:hAnsi="Calibri"/>
            <w:color w:val="1155cc"/>
            <w:sz w:val="21"/>
            <w:szCs w:val="21"/>
            <w:highlight w:val="white"/>
            <w:u w:val="single"/>
            <w:rtl w:val="0"/>
          </w:rPr>
          <w:t xml:space="preserve">Likovni konkurs za kalendar za 2023</w:t>
        </w:r>
      </w:hyperlink>
      <w:r w:rsidDel="00000000" w:rsidR="00000000" w:rsidRPr="00000000">
        <w:rPr>
          <w:rFonts w:ascii="Calibri" w:cs="Calibri" w:eastAsia="Calibri" w:hAnsi="Calibri"/>
          <w:sz w:val="21"/>
          <w:szCs w:val="21"/>
          <w:highlight w:val="white"/>
          <w:rtl w:val="0"/>
        </w:rPr>
        <w:t xml:space="preserve"> a za dodatna pitanja, budite slobodni da nas kontaktirate putem mejla </w:t>
      </w:r>
      <w:hyperlink r:id="rId9">
        <w:r w:rsidDel="00000000" w:rsidR="00000000" w:rsidRPr="00000000">
          <w:rPr>
            <w:rFonts w:ascii="Calibri" w:cs="Calibri" w:eastAsia="Calibri" w:hAnsi="Calibri"/>
            <w:color w:val="1155cc"/>
            <w:sz w:val="21"/>
            <w:szCs w:val="21"/>
            <w:highlight w:val="white"/>
            <w:u w:val="single"/>
            <w:rtl w:val="0"/>
          </w:rPr>
          <w:t xml:space="preserve">marijara@unops.org</w:t>
        </w:r>
      </w:hyperlink>
      <w:r w:rsidDel="00000000" w:rsidR="00000000" w:rsidRPr="00000000">
        <w:rPr>
          <w:rFonts w:ascii="Calibri" w:cs="Calibri" w:eastAsia="Calibri" w:hAnsi="Calibri"/>
          <w:sz w:val="21"/>
          <w:szCs w:val="21"/>
          <w:highlight w:val="white"/>
          <w:rtl w:val="0"/>
        </w:rPr>
        <w:t xml:space="preserve"> ili pozivom na +381 (0)63 861 4524.</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0" w:line="276" w:lineRule="auto"/>
        <w:ind w:left="200" w:right="200" w:firstLine="0"/>
        <w:rPr>
          <w:rFonts w:ascii="Calibri" w:cs="Calibri" w:eastAsia="Calibri" w:hAnsi="Calibri"/>
          <w:sz w:val="21"/>
          <w:szCs w:val="21"/>
          <w:highlight w:val="white"/>
        </w:rPr>
      </w:pPr>
      <w:r w:rsidDel="00000000" w:rsidR="00000000" w:rsidRPr="00000000">
        <w:rPr>
          <w:rFonts w:ascii="Calibri" w:cs="Calibri" w:eastAsia="Calibri" w:hAnsi="Calibri"/>
          <w:sz w:val="21"/>
          <w:szCs w:val="21"/>
          <w:highlight w:val="white"/>
          <w:rtl w:val="0"/>
        </w:rPr>
        <w:t xml:space="preserve">Nadamo da će, uz Vašu pomoć i angažovanje, i ovogodišnji konkurs biti uspešan kao i prethodnih godina. Hvala Vam unapred, i u nadi da će Vaša škola učestvovati na konkursu, šaljemo Vam srdačan pozdrav.</w:t>
      </w:r>
    </w:p>
    <w:sectPr>
      <w:headerReference r:id="rId10" w:type="default"/>
      <w:headerReference r:id="rId11" w:type="first"/>
      <w:footerReference r:id="rId12" w:type="default"/>
      <w:footerReference r:id="rId13" w:type="first"/>
      <w:pgSz w:h="16838" w:w="11906" w:orient="portrait"/>
      <w:pgMar w:bottom="1685.4330708661423" w:top="1440" w:left="1275.5905511811025" w:right="1275.5905511811025" w:header="674.6456692913387" w:footer="538.582677165354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spacing w:line="216" w:lineRule="auto"/>
      <w:ind w:left="1842.5196850393697" w:firstLine="0"/>
      <w:rPr>
        <w:rFonts w:ascii="Open Sans SemiBold" w:cs="Open Sans SemiBold" w:eastAsia="Open Sans SemiBold" w:hAnsi="Open Sans SemiBold"/>
        <w:sz w:val="15"/>
        <w:szCs w:val="15"/>
      </w:rPr>
    </w:pPr>
    <w:r w:rsidDel="00000000" w:rsidR="00000000" w:rsidRPr="00000000">
      <w:rPr>
        <w:sz w:val="15"/>
        <w:szCs w:val="15"/>
        <w:rtl w:val="0"/>
      </w:rPr>
      <w:t xml:space="preserve">Program u 99 gradova i opština Šumadije i zapadne Srbije i južne i istočne Srbije sprovodi UNOPS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-809623</wp:posOffset>
          </wp:positionH>
          <wp:positionV relativeFrom="paragraph">
            <wp:posOffset>-104772</wp:posOffset>
          </wp:positionV>
          <wp:extent cx="1902857" cy="720000"/>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2857" cy="7200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spacing w:line="227.99999999999997" w:lineRule="auto"/>
      <w:jc w:val="center"/>
      <w:rPr>
        <w:rFonts w:ascii="Open Sans SemiBold" w:cs="Open Sans SemiBold" w:eastAsia="Open Sans SemiBold" w:hAnsi="Open Sans SemiBold"/>
        <w:sz w:val="15"/>
        <w:szCs w:val="15"/>
      </w:rPr>
    </w:pPr>
    <w:r w:rsidDel="00000000" w:rsidR="00000000" w:rsidRPr="00000000">
      <w:rPr>
        <w:b w:val="1"/>
        <w:sz w:val="15"/>
        <w:szCs w:val="15"/>
        <w:rtl w:val="0"/>
      </w:rPr>
      <w:t xml:space="preserve">Program Evropske unije za lokalni razvoj - EU PRO PLUS</w:t>
      <w:br w:type="textWrapping"/>
    </w:r>
    <w:r w:rsidDel="00000000" w:rsidR="00000000" w:rsidRPr="00000000">
      <w:rPr>
        <w:rFonts w:ascii="Open Sans SemiBold" w:cs="Open Sans SemiBold" w:eastAsia="Open Sans SemiBold" w:hAnsi="Open Sans SemiBold"/>
        <w:sz w:val="15"/>
        <w:szCs w:val="15"/>
        <w:rtl w:val="0"/>
      </w:rPr>
      <w:t xml:space="preserve">sprovodi UNOPS u 99 gradova i opština Šumadije i zapadne Srbije i Južne i istočne Srbije,</w:t>
      <w:br w:type="textWrapping"/>
      <w:t xml:space="preserve">u partnerstvu sa Ministarstvom za evropske integracije, Vlade Republike Srbije.</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1">
      <w:pPr>
        <w:spacing w:after="0" w:line="240" w:lineRule="auto"/>
        <w:rPr>
          <w:rFonts w:ascii="Calibri" w:cs="Calibri" w:eastAsia="Calibri" w:hAnsi="Calibri"/>
          <w:sz w:val="14"/>
          <w:szCs w:val="14"/>
        </w:rPr>
      </w:pPr>
      <w:r w:rsidDel="00000000" w:rsidR="00000000" w:rsidRPr="00000000">
        <w:rPr>
          <w:rStyle w:val="FootnoteReference"/>
          <w:vertAlign w:val="superscript"/>
        </w:rPr>
        <w:footnoteRef/>
      </w:r>
      <w:r w:rsidDel="00000000" w:rsidR="00000000" w:rsidRPr="00000000">
        <w:rPr>
          <w:rFonts w:ascii="Calibri" w:cs="Calibri" w:eastAsia="Calibri" w:hAnsi="Calibri"/>
          <w:color w:val="212529"/>
          <w:sz w:val="14"/>
          <w:szCs w:val="14"/>
          <w:highlight w:val="white"/>
          <w:rtl w:val="0"/>
        </w:rPr>
        <w:t xml:space="preserve">Aleksandrovac, Aleksinac, Aranđelovac, Arilje, Babušnica, Bajina Bašta, Batočina, Bela Palanka, Blace, Bogatić, Bojnik, Boljevac, Bor, Bosilegrad, Brus, Bujanovac, Crna Trava, Čačak, Čajetina, Ćićevac, Ćuprija, Despotovac, Dimitrovgrad, Doljevac, Gadžin Han, Golubac, Gornji Milanovac, Ivanjica, Jagodina, Kladovo, Knić, Knjaževac, Koceljeva, Kosjerić, Kragujevac, Kraljevo, Krupanj, Kruševac, Kučevo, Kuršumlija, Lajkovac, Lapovo, Lebane, Leskovac, Loznica, Lučani, Ljig, Ljubovija, Majdanpek, Mali Zvornik, Malo Crniće, Medveđa, Merošina, Mionica, Negotin, Niš, Nova Varoš, Novi Pazar, Osečina, Paraćin, Petrovac na Mlavi, Pirot, Požarevac, Požega, Preševo, Priboj, Prijepolje, Prokuplje, Rača, Raška, Ražanj, Rekovac, Sjenica, Smederevo, Smederevska Palanka, Sokobanja, Surdulica, Svilajnac, Svrljig, Šabac, Topola, Trgovište, Trstenik, Tutin, Ub, Užice, Valjevo, Varvarin, Velika Plana, Veliko Gradište, Vladimirci, Vladičin Han, Vlasotince, Vranje, Vrnjačka Banja, Zaječar, Žabari, Žagubica, Žitorađa.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rPr/>
    </w:pPr>
    <w:r w:rsidDel="00000000" w:rsidR="00000000" w:rsidRPr="00000000">
      <w:rPr/>
      <w:drawing>
        <wp:inline distB="114300" distT="114300" distL="114300" distR="114300">
          <wp:extent cx="5940000" cy="812800"/>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940000" cy="8128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tabs>
        <w:tab w:val="left" w:pos="7079.4094488188975"/>
      </w:tabs>
      <w:ind w:right="-419.5275590551165"/>
      <w:jc w:val="left"/>
      <w:rPr/>
    </w:pPr>
    <w:r w:rsidDel="00000000" w:rsidR="00000000" w:rsidRPr="00000000">
      <w:rPr>
        <w:b w:val="1"/>
        <w:color w:val="666666"/>
        <w:sz w:val="12"/>
        <w:szCs w:val="12"/>
        <w:rtl w:val="0"/>
      </w:rPr>
      <w:t xml:space="preserve">Tekst linija - naziv dokumenta</w:t>
      <w:tab/>
    </w:r>
    <w:r w:rsidDel="00000000" w:rsidR="00000000" w:rsidRPr="00000000">
      <w:rPr>
        <w:sz w:val="16"/>
        <w:szCs w:val="16"/>
      </w:rPr>
      <w:drawing>
        <wp:inline distB="57150" distT="57150" distL="57150" distR="57150">
          <wp:extent cx="1436269" cy="405327"/>
          <wp:effectExtent b="0" l="0" r="0" t="0"/>
          <wp:docPr id="3" name="image1.png"/>
          <a:graphic>
            <a:graphicData uri="http://schemas.openxmlformats.org/drawingml/2006/picture">
              <pic:pic>
                <pic:nvPicPr>
                  <pic:cNvPr id="0" name="image1.png"/>
                  <pic:cNvPicPr preferRelativeResize="0"/>
                </pic:nvPicPr>
                <pic:blipFill>
                  <a:blip r:embed="rId1"/>
                  <a:srcRect b="0" l="-2492" r="4028" t="0"/>
                  <a:stretch>
                    <a:fillRect/>
                  </a:stretch>
                </pic:blipFill>
                <pic:spPr>
                  <a:xfrm>
                    <a:off x="0" y="0"/>
                    <a:ext cx="1436269" cy="405327"/>
                  </a:xfrm>
                  <a:prstGeom prst="rect"/>
                  <a:ln/>
                </pic:spPr>
              </pic:pic>
            </a:graphicData>
          </a:graphic>
        </wp:inline>
      </w:drawing>
    </w:r>
    <w:r w:rsidDel="00000000" w:rsidR="00000000" w:rsidRPr="00000000">
      <w:rPr>
        <w:sz w:val="16"/>
        <w:szCs w:val="16"/>
        <w:rtl w:val="0"/>
      </w:rPr>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spacing w:after="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200" w:lineRule="auto"/>
    </w:pPr>
    <w:rPr>
      <w:rFonts w:ascii="Montserrat SemiBold" w:cs="Montserrat SemiBold" w:eastAsia="Montserrat SemiBold" w:hAnsi="Montserrat SemiBold"/>
      <w:color w:val="263e93"/>
      <w:sz w:val="28"/>
      <w:szCs w:val="28"/>
    </w:rPr>
  </w:style>
  <w:style w:type="paragraph" w:styleId="Subtitle">
    <w:name w:val="Subtitle"/>
    <w:basedOn w:val="Normal"/>
    <w:next w:val="Normal"/>
    <w:pPr>
      <w:keepNext w:val="1"/>
      <w:keepLines w:val="1"/>
      <w:pageBreakBefore w:val="0"/>
      <w:spacing w:before="240" w:lineRule="auto"/>
    </w:pPr>
    <w:rPr>
      <w:rFonts w:ascii="Montserrat Medium" w:cs="Montserrat Medium" w:eastAsia="Montserrat Medium" w:hAnsi="Montserrat Medium"/>
      <w:color w:val="f0bc00"/>
      <w:sz w:val="26"/>
      <w:szCs w:val="26"/>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marijara@unops.or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eupro.org.rs/uploads/files/238-549-propozicije-likovni-konkurs-za-kalendar-za-2021-godinu.pdf" TargetMode="External"/><Relationship Id="rId8" Type="http://schemas.openxmlformats.org/officeDocument/2006/relationships/hyperlink" Target="https://www.euproplus.org.rs/sr/kpoziv/eu-pro-plus-likovni-konkurs-za-kalendar-za-2023-koja-je-tvoja-super-vestina"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OpenSansSemiBold-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OpenSansSemiBold-italic.ttf"/><Relationship Id="rId14" Type="http://schemas.openxmlformats.org/officeDocument/2006/relationships/font" Target="fonts/OpenSansSemiBold-bold.ttf"/><Relationship Id="rId17" Type="http://schemas.openxmlformats.org/officeDocument/2006/relationships/font" Target="fonts/OpenSans-regular.ttf"/><Relationship Id="rId16" Type="http://schemas.openxmlformats.org/officeDocument/2006/relationships/font" Target="fonts/OpenSansSemiBold-boldItalic.ttf"/><Relationship Id="rId5" Type="http://schemas.openxmlformats.org/officeDocument/2006/relationships/font" Target="fonts/Montserrat-regular.ttf"/><Relationship Id="rId19" Type="http://schemas.openxmlformats.org/officeDocument/2006/relationships/font" Target="fonts/OpenSans-italic.ttf"/><Relationship Id="rId6" Type="http://schemas.openxmlformats.org/officeDocument/2006/relationships/font" Target="fonts/Montserrat-bold.ttf"/><Relationship Id="rId18" Type="http://schemas.openxmlformats.org/officeDocument/2006/relationships/font" Target="fonts/OpenSans-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